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9"/>
        <w:tblpPr w:bottomFromText="0" w:horzAnchor="margin" w:leftFromText="180" w:rightFromText="180" w:tblpX="0" w:tblpXSpec="center" w:tblpY="-145" w:topFromText="0" w:vertAnchor="text"/>
        <w:tblW w:w="11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6"/>
        <w:gridCol w:w="7084"/>
      </w:tblGrid>
      <w:tr>
        <w:trPr>
          <w:trHeight w:val="1408" w:hRule="atLeast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891" w:leader="none"/>
                <w:tab w:val="left" w:pos="6237" w:leader="none"/>
                <w:tab w:val="right" w:pos="7181" w:leader="none"/>
              </w:tabs>
              <w:spacing w:lineRule="auto" w:line="240" w:before="0" w:after="0"/>
              <w:jc w:val="right"/>
              <w:rPr>
                <w:rFonts w:ascii="Times New Roman" w:hAnsi="Times New Roman"/>
                <w:caps/>
                <w:color w:val="A6A6A6"/>
                <w:sz w:val="15"/>
                <w:szCs w:val="15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drawing>
                <wp:inline distT="0" distB="0" distL="0" distR="0">
                  <wp:extent cx="2238375" cy="1071245"/>
                  <wp:effectExtent l="0" t="0" r="0" b="0"/>
                  <wp:docPr id="1" name="Рисунок 1" descr="logo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logo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hd w:val="clear" w:color="auto" w:fill="FFFFFF"/>
              <w:spacing w:before="0" w:after="0"/>
              <w:ind w:right="-427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ООО «ТД МАГНАТ»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тел.: +7 (495) 414-47-47;</w:t>
            </w:r>
          </w:p>
          <w:p>
            <w:pPr>
              <w:pStyle w:val="NoSpacing"/>
              <w:widowControl/>
              <w:shd w:val="clear" w:color="auto" w:fill="FFFFFF"/>
              <w:spacing w:before="0" w:after="0"/>
              <w:ind w:right="-427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 xml:space="preserve">Сайт: </w:t>
            </w:r>
            <w:hyperlink r:id="rId3"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bidi="ar-SA"/>
                </w:rPr>
                <w:t>magnatpk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ru-RU" w:bidi="ar-SA"/>
                </w:rPr>
                <w:t>.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bidi="ar-SA"/>
                </w:rPr>
                <w:t>ru</w:t>
              </w:r>
            </w:hyperlink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bidi="ar-SA"/>
              </w:rPr>
              <w:t>E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-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bidi="ar-SA"/>
              </w:rPr>
              <w:t>mail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 xml:space="preserve">: </w:t>
            </w:r>
            <w:hyperlink r:id="rId4"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bidi="ar-SA"/>
                </w:rPr>
                <w:t>info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ru-RU" w:bidi="ar-SA"/>
                </w:rPr>
                <w:t>@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bidi="ar-SA"/>
                </w:rPr>
                <w:t>magnatpk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ru-RU" w:bidi="ar-SA"/>
                </w:rPr>
                <w:t>.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bidi="ar-SA"/>
                </w:rPr>
                <w:t>ru</w:t>
              </w:r>
            </w:hyperlink>
          </w:p>
          <w:p>
            <w:pPr>
              <w:pStyle w:val="NoSpacing"/>
              <w:widowControl/>
              <w:shd w:val="clear" w:color="auto" w:fill="FFFFFF"/>
              <w:spacing w:before="0" w:after="0"/>
              <w:ind w:right="-427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ИНН/ КПП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: 7714919755/771401001; 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ОГРН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: 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5137746011530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; 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ОКПО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: 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18933979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</w:t>
              <w:br/>
              <w:t xml:space="preserve">р/с 40702810408510000428 в 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Филиал "ЦЕНТРАЛЬНЫЙ" Банка ВТБ ПАО</w:t>
            </w:r>
          </w:p>
          <w:p>
            <w:pPr>
              <w:pStyle w:val="Normal"/>
              <w:widowControl/>
              <w:tabs>
                <w:tab w:val="clear" w:pos="708"/>
                <w:tab w:val="left" w:pos="2891" w:leader="none"/>
                <w:tab w:val="left" w:pos="6237" w:leader="none"/>
                <w:tab w:val="right" w:pos="7181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caps/>
                <w:color w:val="A6A6A6"/>
                <w:sz w:val="15"/>
                <w:szCs w:val="15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г. Москва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, к/с 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30101810145250000411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, БИК 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044525411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.</w:t>
            </w:r>
          </w:p>
        </w:tc>
      </w:tr>
    </w:tbl>
    <w:p>
      <w:pPr>
        <w:pStyle w:val="Normal"/>
        <w:tabs>
          <w:tab w:val="clear" w:pos="708"/>
          <w:tab w:val="left" w:pos="2891" w:leader="none"/>
          <w:tab w:val="left" w:pos="6237" w:leader="none"/>
          <w:tab w:val="right" w:pos="7181" w:leader="none"/>
        </w:tabs>
        <w:spacing w:lineRule="auto" w:line="240" w:before="0" w:after="0"/>
        <w:rPr>
          <w:rFonts w:ascii="Times New Roman" w:hAnsi="Times New Roman" w:cs="Times New Roman"/>
          <w:caps/>
          <w:color w:val="A6A6A6" w:themeColor="background1" w:themeShade="a6"/>
        </w:rPr>
      </w:pPr>
      <w:r>
        <w:rPr>
          <w:rFonts w:cs="Times New Roman" w:ascii="Times New Roman" w:hAnsi="Times New Roman"/>
          <w:caps/>
          <w:color w:val="A6A6A6" w:themeColor="background1" w:themeShade="a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Опросный лист на проектирование и изготовление жироотделителя</w:t>
      </w:r>
    </w:p>
    <w:p>
      <w:pPr>
        <w:pStyle w:val="11"/>
        <w:spacing w:lineRule="auto" w:line="312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11"/>
        <w:spacing w:lineRule="auto" w:line="312"/>
        <w:jc w:val="center"/>
        <w:rPr>
          <w:sz w:val="22"/>
          <w:szCs w:val="22"/>
        </w:rPr>
      </w:pPr>
      <w:r>
        <w:rPr>
          <w:b/>
          <w:sz w:val="22"/>
          <w:szCs w:val="22"/>
        </w:rPr>
        <w:t>ОПРОСНЫЙ ЛИСТ №______</w:t>
      </w:r>
    </w:p>
    <w:p>
      <w:pPr>
        <w:pStyle w:val="11"/>
        <w:spacing w:lineRule="auto" w:line="312"/>
        <w:jc w:val="center"/>
        <w:rPr>
          <w:sz w:val="22"/>
          <w:szCs w:val="22"/>
        </w:rPr>
      </w:pPr>
      <w:r>
        <w:rPr>
          <w:sz w:val="22"/>
          <w:szCs w:val="22"/>
        </w:rPr>
        <w:t>к договору № _______</w:t>
      </w:r>
    </w:p>
    <w:tbl>
      <w:tblPr>
        <w:tblStyle w:val="a9"/>
        <w:tblW w:w="94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9"/>
        <w:gridCol w:w="7017"/>
      </w:tblGrid>
      <w:tr>
        <w:trPr/>
        <w:tc>
          <w:tcPr>
            <w:tcW w:w="240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Заказчик</w:t>
            </w:r>
          </w:p>
        </w:tc>
        <w:tc>
          <w:tcPr>
            <w:tcW w:w="70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Адрес объекта</w:t>
            </w:r>
          </w:p>
        </w:tc>
        <w:tc>
          <w:tcPr>
            <w:tcW w:w="70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Контактное лицо</w:t>
            </w:r>
          </w:p>
        </w:tc>
        <w:tc>
          <w:tcPr>
            <w:tcW w:w="70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Телефон / факс / e-</w:t>
            </w: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en-US" w:eastAsia="ru-RU" w:bidi="ar-SA"/>
              </w:rPr>
              <w:t>mail</w:t>
            </w:r>
          </w:p>
        </w:tc>
        <w:tc>
          <w:tcPr>
            <w:tcW w:w="70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tabs>
          <w:tab w:val="clear" w:pos="708"/>
          <w:tab w:val="left" w:pos="4444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9"/>
        <w:tblW w:w="10206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565"/>
        <w:gridCol w:w="2694"/>
        <w:gridCol w:w="283"/>
        <w:gridCol w:w="1064"/>
        <w:gridCol w:w="1144"/>
        <w:gridCol w:w="2896"/>
      </w:tblGrid>
      <w:tr>
        <w:trPr/>
        <w:tc>
          <w:tcPr>
            <w:tcW w:w="10205" w:type="dxa"/>
            <w:gridSpan w:val="7"/>
            <w:tcBorders/>
            <w:shd w:color="auto" w:fill="00B0F0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Исходные данные</w:t>
            </w:r>
          </w:p>
        </w:tc>
      </w:tr>
      <w:tr>
        <w:trPr/>
        <w:tc>
          <w:tcPr>
            <w:tcW w:w="1559" w:type="dxa"/>
            <w:tcBorders/>
            <w:shd w:color="auto" w:fill="C6D9F1" w:themeFill="text2" w:themeFillTint="33" w:val="clear"/>
          </w:tcPr>
          <w:p>
            <w:pPr>
              <w:pStyle w:val="11"/>
              <w:widowControl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Cs/>
                <w:color w:val="231F20"/>
                <w:sz w:val="22"/>
                <w:szCs w:val="22"/>
                <w:lang w:val="ru-RU" w:eastAsia="ru-RU" w:bidi="ar-SA"/>
              </w:rPr>
              <w:t>Р</w:t>
            </w:r>
            <w:r>
              <w:rPr>
                <w:bCs/>
                <w:color w:val="231F20"/>
                <w:spacing w:val="2"/>
                <w:sz w:val="22"/>
                <w:szCs w:val="22"/>
                <w:lang w:val="ru-RU" w:eastAsia="ru-RU" w:bidi="ar-SA"/>
              </w:rPr>
              <w:t>асход*</w:t>
            </w:r>
          </w:p>
        </w:tc>
        <w:tc>
          <w:tcPr>
            <w:tcW w:w="565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л/с</w:t>
            </w:r>
          </w:p>
        </w:tc>
        <w:tc>
          <w:tcPr>
            <w:tcW w:w="8081" w:type="dxa"/>
            <w:gridSpan w:val="5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10205" w:type="dxa"/>
            <w:gridSpan w:val="7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center"/>
              <w:rPr>
                <w:rFonts w:ascii="Times New Roman" w:hAnsi="Times New Roman" w:eastAsia="Andale Sans UI" w:cs="Times New Roman"/>
                <w:kern w:val="2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2"/>
                <w:szCs w:val="22"/>
                <w:lang w:val="ru-RU" w:eastAsia="ru-RU" w:bidi="ar-SA"/>
              </w:rPr>
              <w:t>Подводящий трубопровод</w:t>
            </w:r>
          </w:p>
        </w:tc>
      </w:tr>
      <w:tr>
        <w:trPr/>
        <w:tc>
          <w:tcPr>
            <w:tcW w:w="2124" w:type="dxa"/>
            <w:gridSpan w:val="2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  <w:lang w:val="ru-RU" w:eastAsia="ru-RU" w:bidi="ar-SA"/>
              </w:rPr>
              <w:t>Количество, шт.</w:t>
            </w:r>
          </w:p>
        </w:tc>
        <w:tc>
          <w:tcPr>
            <w:tcW w:w="2694" w:type="dxa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  <w:lang w:val="ru-RU" w:eastAsia="ru-RU" w:bidi="ar-SA"/>
              </w:rPr>
              <w:t xml:space="preserve">Диаметр </w:t>
            </w:r>
            <w:r>
              <w:rPr>
                <w:rStyle w:val="1"/>
                <w:sz w:val="22"/>
                <w:szCs w:val="22"/>
                <w:lang w:val="en-US" w:eastAsia="ru-RU" w:bidi="ar-SA"/>
              </w:rPr>
              <w:t>d</w:t>
            </w:r>
            <w:r>
              <w:rPr>
                <w:rStyle w:val="1"/>
                <w:sz w:val="22"/>
                <w:szCs w:val="22"/>
                <w:vertAlign w:val="subscript"/>
                <w:lang w:val="ru-RU" w:eastAsia="ru-RU" w:bidi="ar-SA"/>
              </w:rPr>
              <w:t>подв</w:t>
            </w:r>
            <w:r>
              <w:rPr>
                <w:rStyle w:val="1"/>
                <w:sz w:val="22"/>
                <w:szCs w:val="22"/>
                <w:lang w:val="ru-RU" w:eastAsia="ru-RU" w:bidi="ar-SA"/>
              </w:rPr>
              <w:t>, мм</w:t>
            </w:r>
          </w:p>
        </w:tc>
        <w:tc>
          <w:tcPr>
            <w:tcW w:w="2491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Материал</w:t>
            </w:r>
          </w:p>
        </w:tc>
        <w:tc>
          <w:tcPr>
            <w:tcW w:w="289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Style w:val="1"/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Глубина заложения, Н</w:t>
            </w:r>
            <w:r>
              <w:rPr>
                <w:rStyle w:val="1"/>
                <w:rFonts w:eastAsia="" w:cs="Times New Roman" w:ascii="Times New Roman" w:hAnsi="Times New Roman"/>
                <w:kern w:val="0"/>
                <w:sz w:val="22"/>
                <w:szCs w:val="22"/>
                <w:vertAlign w:val="subscript"/>
                <w:lang w:val="ru-RU" w:eastAsia="ru-RU" w:bidi="ar-SA"/>
              </w:rPr>
              <w:t>подв</w:t>
            </w:r>
            <w:r>
              <w:rPr>
                <w:rStyle w:val="1"/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, м</w:t>
            </w:r>
          </w:p>
        </w:tc>
      </w:tr>
      <w:tr>
        <w:trPr/>
        <w:tc>
          <w:tcPr>
            <w:tcW w:w="2124" w:type="dxa"/>
            <w:gridSpan w:val="2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4" w:type="dxa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91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89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Style w:val="1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124" w:type="dxa"/>
            <w:gridSpan w:val="2"/>
            <w:tcBorders/>
            <w:shd w:color="auto" w:fill="C6D9F1" w:themeFill="text2" w:themeFillTint="33" w:val="clear"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  <w:lang w:val="ru-RU" w:eastAsia="ru-RU" w:bidi="ar-SA"/>
              </w:rPr>
              <w:t>Исполнение**</w:t>
            </w:r>
          </w:p>
        </w:tc>
        <w:tc>
          <w:tcPr>
            <w:tcW w:w="4041" w:type="dxa"/>
            <w:gridSpan w:val="3"/>
            <w:tcBorders/>
          </w:tcPr>
          <w:p>
            <w:pPr>
              <w:pStyle w:val="11"/>
              <w:widowControl w:val="false"/>
              <w:spacing w:before="120" w:after="120"/>
              <w:jc w:val="left"/>
              <w:rPr>
                <w:rStyle w:val="1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9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62230</wp:posOffset>
                      </wp:positionV>
                      <wp:extent cx="222250" cy="199390"/>
                      <wp:effectExtent l="0" t="0" r="0" b="0"/>
                      <wp:wrapNone/>
                      <wp:docPr id="2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Прямоугольник 4"/>
                              <wps:cNvSpPr/>
                            </wps:nvSpPr>
                            <wps:spPr>
                              <a:xfrm>
                                <a:off x="0" y="0"/>
                                <a:ext cx="221760" cy="19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" fillcolor="white" stroked="t" style="position:absolute;margin-left:137.1pt;margin-top:4.9pt;width:17.4pt;height:15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Style w:val="1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Style w:val="1"/>
                <w:sz w:val="22"/>
                <w:szCs w:val="22"/>
                <w:lang w:val="ru-RU" w:eastAsia="ru-RU" w:bidi="ar-SA"/>
              </w:rPr>
              <w:t>Вертикальное</w:t>
            </w:r>
          </w:p>
        </w:tc>
        <w:tc>
          <w:tcPr>
            <w:tcW w:w="4040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left"/>
              <w:rPr>
                <w:rStyle w:val="1"/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10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64135</wp:posOffset>
                      </wp:positionV>
                      <wp:extent cx="221615" cy="199390"/>
                      <wp:effectExtent l="0" t="0" r="0" b="0"/>
                      <wp:wrapNone/>
                      <wp:docPr id="3" name="Прямоугольник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" name="Прямоугольник 5"/>
                              <wps:cNvSpPr/>
                            </wps:nvSpPr>
                            <wps:spPr>
                              <a:xfrm>
                                <a:off x="0" y="0"/>
                                <a:ext cx="221040" cy="19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5" fillcolor="white" stroked="t" style="position:absolute;margin-left:158.6pt;margin-top:5.05pt;width:17.35pt;height:15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Style w:val="1"/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Горизонтальное</w:t>
            </w:r>
          </w:p>
        </w:tc>
      </w:tr>
      <w:tr>
        <w:trPr/>
        <w:tc>
          <w:tcPr>
            <w:tcW w:w="2124" w:type="dxa"/>
            <w:gridSpan w:val="2"/>
            <w:tcBorders/>
            <w:shd w:color="auto" w:fill="C6D9F1" w:themeFill="text2" w:themeFillTint="33" w:val="clear"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  <w:lang w:val="ru-RU" w:eastAsia="ru-RU" w:bidi="ar-SA"/>
              </w:rPr>
              <w:t>Способ крепления</w:t>
            </w:r>
          </w:p>
        </w:tc>
        <w:tc>
          <w:tcPr>
            <w:tcW w:w="4041" w:type="dxa"/>
            <w:gridSpan w:val="3"/>
            <w:tcBorders/>
          </w:tcPr>
          <w:p>
            <w:pPr>
              <w:pStyle w:val="11"/>
              <w:widowControl w:val="false"/>
              <w:spacing w:before="120" w:after="120"/>
              <w:jc w:val="left"/>
              <w:rPr>
                <w:rStyle w:val="1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1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62230</wp:posOffset>
                      </wp:positionV>
                      <wp:extent cx="222250" cy="199390"/>
                      <wp:effectExtent l="0" t="0" r="0" b="0"/>
                      <wp:wrapNone/>
                      <wp:docPr id="4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Прямоугольник 6"/>
                              <wps:cNvSpPr/>
                            </wps:nvSpPr>
                            <wps:spPr>
                              <a:xfrm>
                                <a:off x="0" y="0"/>
                                <a:ext cx="221760" cy="19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6" fillcolor="white" stroked="t" style="position:absolute;margin-left:137.1pt;margin-top:4.9pt;width:17.4pt;height:15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Style w:val="1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Style w:val="1"/>
                <w:sz w:val="22"/>
                <w:szCs w:val="22"/>
                <w:lang w:val="ru-RU" w:eastAsia="ru-RU" w:bidi="ar-SA"/>
              </w:rPr>
              <w:t>Анкерными болтами</w:t>
            </w:r>
          </w:p>
        </w:tc>
        <w:tc>
          <w:tcPr>
            <w:tcW w:w="4040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left"/>
              <w:rPr>
                <w:rStyle w:val="1"/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12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64135</wp:posOffset>
                      </wp:positionV>
                      <wp:extent cx="221615" cy="199390"/>
                      <wp:effectExtent l="0" t="0" r="0" b="0"/>
                      <wp:wrapNone/>
                      <wp:docPr id="5" name="Прямоугольник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" name="Прямоугольник 7"/>
                              <wps:cNvSpPr/>
                            </wps:nvSpPr>
                            <wps:spPr>
                              <a:xfrm>
                                <a:off x="0" y="0"/>
                                <a:ext cx="221040" cy="19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7" fillcolor="white" stroked="t" style="position:absolute;margin-left:158.6pt;margin-top:5.05pt;width:17.35pt;height:15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Style w:val="1"/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2124" w:type="dxa"/>
            <w:gridSpan w:val="2"/>
            <w:tcBorders/>
            <w:shd w:color="auto" w:fill="C6D9F1" w:themeFill="text2" w:themeFillTint="33" w:val="clear"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  <w:lang w:val="ru-RU" w:eastAsia="ru-RU" w:bidi="ar-SA"/>
              </w:rPr>
              <w:t>Расположение</w:t>
            </w:r>
          </w:p>
        </w:tc>
        <w:tc>
          <w:tcPr>
            <w:tcW w:w="4041" w:type="dxa"/>
            <w:gridSpan w:val="3"/>
            <w:tcBorders/>
          </w:tcPr>
          <w:p>
            <w:pPr>
              <w:pStyle w:val="11"/>
              <w:widowControl w:val="false"/>
              <w:spacing w:before="120" w:after="120"/>
              <w:jc w:val="left"/>
              <w:rPr>
                <w:rStyle w:val="1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5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62230</wp:posOffset>
                      </wp:positionV>
                      <wp:extent cx="222250" cy="199390"/>
                      <wp:effectExtent l="0" t="0" r="0" b="0"/>
                      <wp:wrapNone/>
                      <wp:docPr id="6" name="Прямоугольник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" name="Прямоугольник 2"/>
                              <wps:cNvSpPr/>
                            </wps:nvSpPr>
                            <wps:spPr>
                              <a:xfrm>
                                <a:off x="0" y="0"/>
                                <a:ext cx="221760" cy="19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" fillcolor="white" stroked="t" style="position:absolute;margin-left:137.1pt;margin-top:4.9pt;width:17.4pt;height:15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Style w:val="1"/>
                <w:sz w:val="22"/>
                <w:szCs w:val="22"/>
                <w:lang w:val="ru-RU" w:eastAsia="ru-RU" w:bidi="ar-SA"/>
              </w:rPr>
              <w:t>Зеленая зона</w:t>
            </w:r>
          </w:p>
        </w:tc>
        <w:tc>
          <w:tcPr>
            <w:tcW w:w="4040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left"/>
              <w:rPr>
                <w:rStyle w:val="1"/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6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64135</wp:posOffset>
                      </wp:positionV>
                      <wp:extent cx="221615" cy="199390"/>
                      <wp:effectExtent l="0" t="0" r="0" b="0"/>
                      <wp:wrapNone/>
                      <wp:docPr id="7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5" name="Прямоугольник 3"/>
                              <wps:cNvSpPr/>
                            </wps:nvSpPr>
                            <wps:spPr>
                              <a:xfrm>
                                <a:off x="0" y="0"/>
                                <a:ext cx="221040" cy="19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" fillcolor="white" stroked="t" style="position:absolute;margin-left:158.6pt;margin-top:5.05pt;width:17.35pt;height:15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Style w:val="1"/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Асфальт</w:t>
            </w:r>
          </w:p>
        </w:tc>
      </w:tr>
      <w:tr>
        <w:trPr/>
        <w:tc>
          <w:tcPr>
            <w:tcW w:w="2124" w:type="dxa"/>
            <w:gridSpan w:val="2"/>
            <w:tcBorders/>
            <w:shd w:color="auto" w:fill="C6D9F1" w:themeFill="text2" w:themeFillTint="33" w:val="clear"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  <w:lang w:val="ru-RU" w:eastAsia="ru-RU" w:bidi="ar-SA"/>
              </w:rPr>
              <w:t>Контрольное</w:t>
            </w:r>
          </w:p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  <w:lang w:val="ru-RU" w:eastAsia="ru-RU" w:bidi="ar-SA"/>
              </w:rPr>
              <w:t>устройство</w:t>
            </w:r>
          </w:p>
        </w:tc>
        <w:tc>
          <w:tcPr>
            <w:tcW w:w="4041" w:type="dxa"/>
            <w:gridSpan w:val="3"/>
            <w:tcBorders/>
          </w:tcPr>
          <w:p>
            <w:pPr>
              <w:pStyle w:val="11"/>
              <w:widowControl w:val="false"/>
              <w:spacing w:before="120" w:after="120"/>
              <w:jc w:val="left"/>
              <w:rPr>
                <w:rStyle w:val="1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13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62230</wp:posOffset>
                      </wp:positionV>
                      <wp:extent cx="222250" cy="199390"/>
                      <wp:effectExtent l="0" t="0" r="0" b="0"/>
                      <wp:wrapNone/>
                      <wp:docPr id="8" name="Прямоугольник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6" name="Прямоугольник 8"/>
                              <wps:cNvSpPr/>
                            </wps:nvSpPr>
                            <wps:spPr>
                              <a:xfrm>
                                <a:off x="0" y="0"/>
                                <a:ext cx="221760" cy="19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8" fillcolor="white" stroked="t" style="position:absolute;margin-left:137.1pt;margin-top:4.9pt;width:17.4pt;height:15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Style w:val="1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4040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left"/>
              <w:rPr>
                <w:rStyle w:val="1"/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14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64135</wp:posOffset>
                      </wp:positionV>
                      <wp:extent cx="221615" cy="199390"/>
                      <wp:effectExtent l="0" t="0" r="0" b="0"/>
                      <wp:wrapNone/>
                      <wp:docPr id="9" name="Прямоугольник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7" name="Прямоугольник 9"/>
                              <wps:cNvSpPr/>
                            </wps:nvSpPr>
                            <wps:spPr>
                              <a:xfrm>
                                <a:off x="0" y="0"/>
                                <a:ext cx="221040" cy="19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9" fillcolor="white" stroked="t" style="position:absolute;margin-left:158.6pt;margin-top:5.05pt;width:17.35pt;height:15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Style w:val="1"/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2124" w:type="dxa"/>
            <w:gridSpan w:val="2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Доставка</w:t>
            </w:r>
          </w:p>
        </w:tc>
        <w:tc>
          <w:tcPr>
            <w:tcW w:w="4041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left"/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7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43815</wp:posOffset>
                      </wp:positionV>
                      <wp:extent cx="221615" cy="199390"/>
                      <wp:effectExtent l="0" t="0" r="0" b="0"/>
                      <wp:wrapNone/>
                      <wp:docPr id="10" name="Прямоугольник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8" name="Прямоугольник 12"/>
                              <wps:cNvSpPr/>
                            </wps:nvSpPr>
                            <wps:spPr>
                              <a:xfrm>
                                <a:off x="0" y="0"/>
                                <a:ext cx="221040" cy="19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2" fillcolor="white" stroked="t" style="position:absolute;margin-left:137.2pt;margin-top:3.45pt;width:17.35pt;height:15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               </w: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«ТД МАГНАТ»</w:t>
            </w:r>
          </w:p>
        </w:tc>
        <w:tc>
          <w:tcPr>
            <w:tcW w:w="4040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8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46355</wp:posOffset>
                      </wp:positionV>
                      <wp:extent cx="221615" cy="199390"/>
                      <wp:effectExtent l="0" t="0" r="0" b="0"/>
                      <wp:wrapNone/>
                      <wp:docPr id="11" name="Прямоугольник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9" name="Прямоугольник 13"/>
                              <wps:cNvSpPr/>
                            </wps:nvSpPr>
                            <wps:spPr>
                              <a:xfrm>
                                <a:off x="0" y="0"/>
                                <a:ext cx="221040" cy="19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3" fillcolor="white" stroked="t" style="position:absolute;margin-left:158.2pt;margin-top:3.65pt;width:17.35pt;height:15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Самовывоз</w:t>
            </w:r>
          </w:p>
        </w:tc>
      </w:tr>
      <w:tr>
        <w:trPr/>
        <w:tc>
          <w:tcPr>
            <w:tcW w:w="10205" w:type="dxa"/>
            <w:gridSpan w:val="7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Примечание: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101" w:type="dxa"/>
            <w:gridSpan w:val="4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Подпись     ______________________</w:t>
            </w:r>
          </w:p>
        </w:tc>
        <w:tc>
          <w:tcPr>
            <w:tcW w:w="5104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Дата заполнения     ______________________</w:t>
            </w:r>
          </w:p>
        </w:tc>
      </w:tr>
      <w:tr>
        <w:trPr>
          <w:trHeight w:val="2074" w:hRule="atLeast"/>
        </w:trPr>
        <w:tc>
          <w:tcPr>
            <w:tcW w:w="10205" w:type="dxa"/>
            <w:gridSpan w:val="7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Пояснение: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35" w:leader="none"/>
              </w:tabs>
              <w:overflowPunct w:val="true"/>
              <w:spacing w:lineRule="exact" w:line="190" w:before="141"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231F20"/>
                <w:kern w:val="0"/>
                <w:sz w:val="22"/>
                <w:szCs w:val="22"/>
                <w:lang w:val="ru-RU" w:eastAsia="ru-RU" w:bidi="ar-SA"/>
              </w:rPr>
              <w:t xml:space="preserve">Разница между лотками подводящего и отводящего трубопроводов равна </w:t>
            </w:r>
            <w:r>
              <w:rPr>
                <w:color w:val="231F20"/>
                <w:kern w:val="0"/>
                <w:sz w:val="22"/>
                <w:szCs w:val="22"/>
                <w:lang w:val="en-US" w:eastAsia="ru-RU" w:bidi="ar-SA"/>
              </w:rPr>
              <w:t>D</w:t>
            </w:r>
            <w:r>
              <w:rPr>
                <w:color w:val="231F20"/>
                <w:kern w:val="0"/>
                <w:sz w:val="22"/>
                <w:szCs w:val="22"/>
                <w:lang w:val="ru-RU" w:eastAsia="ru-RU" w:bidi="ar-SA"/>
              </w:rPr>
              <w:t xml:space="preserve"> подводящего трубопровода.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35" w:leader="none"/>
              </w:tabs>
              <w:overflowPunct w:val="true"/>
              <w:spacing w:lineRule="exact" w:line="176" w:before="11" w:after="0"/>
              <w:ind w:left="734" w:right="603" w:hanging="3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231F20"/>
                <w:kern w:val="0"/>
                <w:sz w:val="22"/>
                <w:szCs w:val="22"/>
                <w:lang w:val="ru-RU" w:eastAsia="ru-RU" w:bidi="ar-SA"/>
              </w:rPr>
              <w:t>В комплект поставки включаются: стяжные ремни из полипропиленового тканого материала; комплект анкерных болтов. В поставку не включается опорная плита***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35" w:leader="none"/>
              </w:tabs>
              <w:overflowPunct w:val="true"/>
              <w:spacing w:lineRule="exact" w:line="164" w:before="0"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231F20"/>
                <w:kern w:val="0"/>
                <w:sz w:val="22"/>
                <w:szCs w:val="22"/>
                <w:lang w:val="ru-RU" w:eastAsia="ru-RU" w:bidi="ar-SA"/>
              </w:rPr>
              <w:t>*Если расход неизвестен, воспользуйтесь вспомогательной таблицей для расчета расхода.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35" w:leader="none"/>
              </w:tabs>
              <w:overflowPunct w:val="true"/>
              <w:spacing w:lineRule="exact" w:line="176" w:before="0"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231F20"/>
                <w:kern w:val="0"/>
                <w:sz w:val="22"/>
                <w:szCs w:val="22"/>
                <w:lang w:val="ru-RU" w:eastAsia="ru-RU" w:bidi="ar-SA"/>
              </w:rPr>
              <w:t xml:space="preserve">** </w:t>
            </w:r>
            <w:r>
              <w:rPr>
                <w:color w:val="231F20"/>
                <w:spacing w:val="-4"/>
                <w:kern w:val="0"/>
                <w:sz w:val="22"/>
                <w:szCs w:val="22"/>
                <w:lang w:val="ru-RU" w:eastAsia="ru-RU" w:bidi="ar-SA"/>
              </w:rPr>
              <w:t xml:space="preserve">Только </w:t>
            </w:r>
            <w:r>
              <w:rPr>
                <w:color w:val="231F20"/>
                <w:kern w:val="0"/>
                <w:sz w:val="22"/>
                <w:szCs w:val="22"/>
                <w:lang w:val="ru-RU" w:eastAsia="ru-RU" w:bidi="ar-SA"/>
              </w:rPr>
              <w:t>для жироотделителей производительностью 4, 5 и 7л/с.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35" w:leader="none"/>
              </w:tabs>
              <w:overflowPunct w:val="true"/>
              <w:spacing w:lineRule="exact" w:line="176" w:before="0"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231F20"/>
                <w:kern w:val="0"/>
                <w:sz w:val="22"/>
                <w:szCs w:val="22"/>
                <w:lang w:val="ru-RU" w:eastAsia="ru-RU" w:bidi="ar-SA"/>
              </w:rPr>
              <w:t>***Состав комплектации зависит от модели установки очистки и окончательно определяется производителем.</w:t>
            </w:r>
          </w:p>
        </w:tc>
      </w:tr>
    </w:tbl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Просьба заполнить опросный лист максимально подробно. </w:t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Благодарим Вас за обращение и надеемся на плодотворное сотрудничество</w:t>
      </w:r>
    </w:p>
    <w:p>
      <w:pPr>
        <w:sectPr>
          <w:type w:val="nextPage"/>
          <w:pgSz w:w="11906" w:h="16838"/>
          <w:pgMar w:left="0" w:right="282" w:header="0" w:top="426" w:footer="0" w:bottom="28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4444" w:leader="none"/>
        </w:tabs>
        <w:spacing w:before="0" w:after="0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0" distT="0" distB="0" distL="0" distR="0" simplePos="0" locked="0" layoutInCell="0" allowOverlap="1" relativeHeight="16">
            <wp:simplePos x="0" y="0"/>
            <wp:positionH relativeFrom="column">
              <wp:posOffset>-327025</wp:posOffset>
            </wp:positionH>
            <wp:positionV relativeFrom="paragraph">
              <wp:posOffset>635</wp:posOffset>
            </wp:positionV>
            <wp:extent cx="7496175" cy="3460115"/>
            <wp:effectExtent l="0" t="0" r="0" b="0"/>
            <wp:wrapSquare wrapText="largest"/>
            <wp:docPr id="1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ind w:firstLine="567"/>
        <w:rPr>
          <w:rFonts w:ascii="Times New Roman" w:hAnsi="Times New Roman" w:cs="Times New Roman"/>
        </w:rPr>
      </w:pPr>
      <w:r>
        <w:rPr/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ind w:firstLine="567"/>
        <w:rPr>
          <w:rFonts w:ascii="Times New Roman" w:hAnsi="Times New Roman" w:cs="Times New Roman"/>
        </w:rPr>
      </w:pPr>
      <w:r>
        <w:rPr/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ind w:firstLine="567"/>
        <w:rPr>
          <w:rFonts w:ascii="Times New Roman" w:hAnsi="Times New Roman" w:cs="Times New Roman"/>
        </w:rPr>
      </w:pPr>
      <w:r>
        <w:rPr/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ind w:firstLine="567"/>
        <w:rPr>
          <w:rFonts w:ascii="Times New Roman" w:hAnsi="Times New Roman" w:cs="Times New Roman"/>
        </w:rPr>
      </w:pPr>
      <w:r>
        <w:rPr/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ind w:firstLine="567"/>
        <w:rPr>
          <w:rFonts w:ascii="Times New Roman" w:hAnsi="Times New Roman" w:cs="Times New Roman"/>
        </w:rPr>
      </w:pPr>
      <w:r>
        <w:rPr/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ind w:firstLine="567"/>
        <w:rPr>
          <w:rFonts w:ascii="Times New Roman" w:hAnsi="Times New Roman" w:cs="Times New Roman"/>
        </w:rPr>
      </w:pPr>
      <w:r>
        <w:rPr/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ind w:firstLine="567"/>
        <w:rPr>
          <w:rFonts w:ascii="Times New Roman" w:hAnsi="Times New Roman" w:cs="Times New Roman"/>
        </w:rPr>
      </w:pPr>
      <w:r>
        <w:rPr/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31F20"/>
          <w:sz w:val="22"/>
          <w:szCs w:val="22"/>
        </w:rPr>
      </w:r>
    </w:p>
    <w:p>
      <w:pPr>
        <w:pStyle w:val="2"/>
        <w:overflowPunct w:val="true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  <w:r>
        <w:rPr/>
      </w:r>
    </w:p>
    <w:p>
      <w:pPr>
        <w:pStyle w:val="2"/>
        <w:overflowPunct w:val="true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  <w:r>
        <w:rPr>
          <w:rFonts w:cs="Times New Roman" w:ascii="Times New Roman" w:hAnsi="Times New Roman"/>
          <w:color w:val="231F20"/>
          <w:sz w:val="22"/>
          <w:szCs w:val="22"/>
        </w:rPr>
      </w:r>
    </w:p>
    <w:p>
      <w:pPr>
        <w:pStyle w:val="2"/>
        <w:overflowPunct w:val="true"/>
        <w:rPr>
          <w:rFonts w:ascii="Times New Roman" w:hAnsi="Times New Roman" w:cs="Times New Roman"/>
          <w:color w:val="231F20"/>
          <w:sz w:val="22"/>
          <w:szCs w:val="22"/>
        </w:rPr>
      </w:pPr>
      <w:r>
        <w:rPr>
          <w:rFonts w:cs="Times New Roman" w:ascii="Times New Roman" w:hAnsi="Times New Roman"/>
          <w:color w:val="231F20"/>
          <w:sz w:val="22"/>
          <w:szCs w:val="22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2"/>
        <w:overflowPunct w:val="true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  <w:r>
        <w:rPr>
          <w:rFonts w:cs="Times New Roman" w:ascii="Times New Roman" w:hAnsi="Times New Roman"/>
          <w:color w:val="231F20"/>
          <w:sz w:val="22"/>
          <w:szCs w:val="22"/>
        </w:rPr>
      </w:r>
    </w:p>
    <w:p>
      <w:pPr>
        <w:pStyle w:val="2"/>
        <w:overflowPunct w:val="true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  <w:r>
        <w:rPr>
          <w:rFonts w:cs="Times New Roman" w:ascii="Times New Roman" w:hAnsi="Times New Roman"/>
          <w:color w:val="231F20"/>
          <w:sz w:val="22"/>
          <w:szCs w:val="22"/>
        </w:rPr>
      </w:r>
    </w:p>
    <w:p>
      <w:pPr>
        <w:pStyle w:val="2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2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2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2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17">
            <wp:simplePos x="0" y="0"/>
            <wp:positionH relativeFrom="column">
              <wp:posOffset>2693035</wp:posOffset>
            </wp:positionH>
            <wp:positionV relativeFrom="paragraph">
              <wp:posOffset>635</wp:posOffset>
            </wp:positionV>
            <wp:extent cx="4803775" cy="3332480"/>
            <wp:effectExtent l="0" t="0" r="0" b="0"/>
            <wp:wrapTopAndBottom/>
            <wp:docPr id="1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posOffset>-751205</wp:posOffset>
            </wp:positionH>
            <wp:positionV relativeFrom="paragraph">
              <wp:posOffset>635</wp:posOffset>
            </wp:positionV>
            <wp:extent cx="3444875" cy="3328035"/>
            <wp:effectExtent l="0" t="0" r="0" b="0"/>
            <wp:wrapSquare wrapText="largest"/>
            <wp:docPr id="1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2"/>
        <w:overflowPunct w:val="tru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231F20"/>
          <w:sz w:val="24"/>
          <w:szCs w:val="24"/>
        </w:rPr>
        <w:t>Вспомогательная таблица для подбора жироотделителя по количеству приготовляемых блюд</w:t>
      </w:r>
    </w:p>
    <w:p>
      <w:pPr>
        <w:pStyle w:val="Style20"/>
        <w:overflowPunct w:val="true"/>
        <w:spacing w:before="7" w:after="0"/>
        <w:ind w:left="0" w:hanging="0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tbl>
      <w:tblPr>
        <w:tblW w:w="11430" w:type="dxa"/>
        <w:jc w:val="center"/>
        <w:tblInd w:w="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2135"/>
        <w:gridCol w:w="2094"/>
        <w:gridCol w:w="2441"/>
        <w:gridCol w:w="1508"/>
        <w:gridCol w:w="1700"/>
        <w:gridCol w:w="1551"/>
      </w:tblGrid>
      <w:tr>
        <w:trPr>
          <w:trHeight w:val="1134" w:hRule="exact"/>
        </w:trPr>
        <w:tc>
          <w:tcPr>
            <w:tcW w:w="21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color="auto" w:fill="00B0F0" w:val="clear"/>
            <w:vAlign w:val="center"/>
          </w:tcPr>
          <w:p>
            <w:pPr>
              <w:pStyle w:val="TableParagraph"/>
              <w:widowControl w:val="false"/>
              <w:overflowPunct w:val="true"/>
              <w:spacing w:lineRule="exact" w:line="192"/>
              <w:ind w:left="53" w:right="489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Коммерческие кухни</w:t>
            </w:r>
          </w:p>
        </w:tc>
        <w:tc>
          <w:tcPr>
            <w:tcW w:w="20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color="auto" w:fill="00B0F0" w:val="clear"/>
            <w:vAlign w:val="center"/>
          </w:tcPr>
          <w:p>
            <w:pPr>
              <w:pStyle w:val="TableParagraph"/>
              <w:widowControl w:val="false"/>
              <w:overflowPunct w:val="true"/>
              <w:spacing w:lineRule="exact" w:line="192"/>
              <w:ind w:left="53" w:right="90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M=среднее количество горячих блюд в день (расчет за месяц)</w:t>
            </w:r>
          </w:p>
        </w:tc>
        <w:tc>
          <w:tcPr>
            <w:tcW w:w="2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color="auto" w:fill="00B0F0" w:val="clear"/>
            <w:vAlign w:val="center"/>
          </w:tcPr>
          <w:p>
            <w:pPr>
              <w:pStyle w:val="TableParagraph"/>
              <w:widowControl w:val="false"/>
              <w:overflowPunct w:val="true"/>
              <w:spacing w:lineRule="exact" w:line="192"/>
              <w:ind w:left="53" w:right="421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VM – Стандартный расход воды на блюдо дляединицы оборудования</w:t>
            </w:r>
          </w:p>
        </w:tc>
        <w:tc>
          <w:tcPr>
            <w:tcW w:w="15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color="auto" w:fill="00B0F0" w:val="clear"/>
            <w:vAlign w:val="center"/>
          </w:tcPr>
          <w:p>
            <w:pPr>
              <w:pStyle w:val="TableParagraph"/>
              <w:widowControl w:val="false"/>
              <w:overflowPunct w:val="true"/>
              <w:spacing w:lineRule="exact" w:line="192"/>
              <w:ind w:left="53" w:right="272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 – показать единичного превышения</w:t>
            </w:r>
          </w:p>
        </w:tc>
        <w:tc>
          <w:tcPr>
            <w:tcW w:w="17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color="auto" w:fill="00B0F0" w:val="clear"/>
            <w:vAlign w:val="center"/>
          </w:tcPr>
          <w:p>
            <w:pPr>
              <w:pStyle w:val="TableParagraph"/>
              <w:widowControl w:val="false"/>
              <w:overflowPunct w:val="true"/>
              <w:spacing w:lineRule="exact" w:line="192"/>
              <w:ind w:left="53" w:right="108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 – количество часов когда в сепаратор поступают стоки</w:t>
            </w:r>
          </w:p>
        </w:tc>
        <w:tc>
          <w:tcPr>
            <w:tcW w:w="1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color="auto" w:fill="00B0F0" w:val="clear"/>
            <w:vAlign w:val="center"/>
          </w:tcPr>
          <w:p>
            <w:pPr>
              <w:pStyle w:val="TableParagraph"/>
              <w:widowControl w:val="false"/>
              <w:overflowPunct w:val="true"/>
              <w:spacing w:lineRule="exact" w:line="192"/>
              <w:ind w:left="53" w:right="60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Qs – максимальное количество стоков л/сек</w:t>
            </w:r>
          </w:p>
        </w:tc>
      </w:tr>
      <w:tr>
        <w:trPr>
          <w:trHeight w:val="946" w:hRule="exact"/>
        </w:trPr>
        <w:tc>
          <w:tcPr>
            <w:tcW w:w="21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9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ind w:left="53" w:hanging="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Кухня отеля</w:t>
            </w:r>
          </w:p>
        </w:tc>
        <w:tc>
          <w:tcPr>
            <w:tcW w:w="20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9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………</w:t>
            </w:r>
            <w:r>
              <w:rPr>
                <w:color w:val="231F20"/>
                <w:sz w:val="22"/>
                <w:szCs w:val="22"/>
              </w:rPr>
              <w:t>блюд/день</w:t>
            </w:r>
          </w:p>
        </w:tc>
        <w:tc>
          <w:tcPr>
            <w:tcW w:w="2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9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x 100 л =</w:t>
            </w:r>
          </w:p>
        </w:tc>
        <w:tc>
          <w:tcPr>
            <w:tcW w:w="15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9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x 5</w:t>
            </w:r>
          </w:p>
        </w:tc>
        <w:tc>
          <w:tcPr>
            <w:tcW w:w="17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98" w:before="79" w:after="0"/>
              <w:ind w:left="152" w:hanging="0"/>
              <w:rPr>
                <w:color w:val="00000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u w:val="single"/>
              </w:rPr>
              <w:t>=………………….……..л</w:t>
            </w:r>
          </w:p>
          <w:p>
            <w:pPr>
              <w:pStyle w:val="TableParagraph"/>
              <w:widowControl w:val="false"/>
              <w:overflowPunct w:val="true"/>
              <w:spacing w:lineRule="exact" w:line="198"/>
              <w:ind w:left="148" w:hanging="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u w:val="single"/>
              </w:rPr>
              <w:t>…</w:t>
            </w:r>
            <w:r>
              <w:rPr>
                <w:color w:val="231F20"/>
                <w:sz w:val="22"/>
                <w:szCs w:val="22"/>
                <w:u w:val="single"/>
              </w:rPr>
              <w:t>..часов x 3600 сек</w:t>
            </w:r>
          </w:p>
        </w:tc>
        <w:tc>
          <w:tcPr>
            <w:tcW w:w="1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9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=…………………..л/сек</w:t>
            </w:r>
          </w:p>
        </w:tc>
      </w:tr>
      <w:tr>
        <w:trPr>
          <w:trHeight w:val="989" w:hRule="exact"/>
        </w:trPr>
        <w:tc>
          <w:tcPr>
            <w:tcW w:w="21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9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ind w:left="53" w:hanging="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Ресторан</w:t>
            </w:r>
          </w:p>
        </w:tc>
        <w:tc>
          <w:tcPr>
            <w:tcW w:w="20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9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………</w:t>
            </w:r>
            <w:r>
              <w:rPr>
                <w:color w:val="231F20"/>
                <w:sz w:val="22"/>
                <w:szCs w:val="22"/>
              </w:rPr>
              <w:t>блюд/день</w:t>
            </w:r>
          </w:p>
        </w:tc>
        <w:tc>
          <w:tcPr>
            <w:tcW w:w="2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9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x 50 л =</w:t>
            </w:r>
          </w:p>
        </w:tc>
        <w:tc>
          <w:tcPr>
            <w:tcW w:w="15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9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x 8,9</w:t>
            </w:r>
          </w:p>
        </w:tc>
        <w:tc>
          <w:tcPr>
            <w:tcW w:w="17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98" w:before="79" w:after="0"/>
              <w:ind w:left="152" w:hanging="0"/>
              <w:rPr>
                <w:color w:val="00000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u w:val="single"/>
              </w:rPr>
              <w:t>=………………….……..л</w:t>
            </w:r>
          </w:p>
          <w:p>
            <w:pPr>
              <w:pStyle w:val="TableParagraph"/>
              <w:widowControl w:val="false"/>
              <w:overflowPunct w:val="true"/>
              <w:spacing w:lineRule="exact" w:line="198"/>
              <w:ind w:left="148" w:hanging="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u w:val="single"/>
              </w:rPr>
              <w:t>…</w:t>
            </w:r>
            <w:r>
              <w:rPr>
                <w:color w:val="231F20"/>
                <w:sz w:val="22"/>
                <w:szCs w:val="22"/>
                <w:u w:val="single"/>
              </w:rPr>
              <w:t>..часов x 3600 сек</w:t>
            </w:r>
          </w:p>
        </w:tc>
        <w:tc>
          <w:tcPr>
            <w:tcW w:w="1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9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=…………………..л/сек</w:t>
            </w:r>
          </w:p>
        </w:tc>
      </w:tr>
      <w:tr>
        <w:trPr>
          <w:trHeight w:val="989" w:hRule="exact"/>
        </w:trPr>
        <w:tc>
          <w:tcPr>
            <w:tcW w:w="21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92" w:before="22" w:after="0"/>
              <w:ind w:left="53" w:right="609" w:hanging="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Заводские</w:t>
            </w:r>
          </w:p>
          <w:p>
            <w:pPr>
              <w:pStyle w:val="TableParagraph"/>
              <w:widowControl w:val="false"/>
              <w:overflowPunct w:val="true"/>
              <w:spacing w:lineRule="exact" w:line="192" w:before="22" w:after="0"/>
              <w:ind w:left="53" w:right="609" w:hanging="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студенческие столовые</w:t>
            </w:r>
          </w:p>
        </w:tc>
        <w:tc>
          <w:tcPr>
            <w:tcW w:w="20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1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………</w:t>
            </w:r>
            <w:r>
              <w:rPr>
                <w:color w:val="231F20"/>
                <w:sz w:val="22"/>
                <w:szCs w:val="22"/>
              </w:rPr>
              <w:t>блюд/день</w:t>
            </w:r>
          </w:p>
        </w:tc>
        <w:tc>
          <w:tcPr>
            <w:tcW w:w="2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1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x 5 л</w:t>
            </w:r>
          </w:p>
        </w:tc>
        <w:tc>
          <w:tcPr>
            <w:tcW w:w="15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1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x 20</w:t>
            </w:r>
          </w:p>
        </w:tc>
        <w:tc>
          <w:tcPr>
            <w:tcW w:w="17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98" w:before="105" w:after="0"/>
              <w:ind w:left="152" w:hanging="0"/>
              <w:rPr>
                <w:color w:val="00000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u w:val="single"/>
              </w:rPr>
              <w:t>=………………….……..л</w:t>
            </w:r>
          </w:p>
          <w:p>
            <w:pPr>
              <w:pStyle w:val="TableParagraph"/>
              <w:widowControl w:val="false"/>
              <w:overflowPunct w:val="true"/>
              <w:spacing w:lineRule="exact" w:line="198"/>
              <w:ind w:left="148" w:hanging="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u w:val="single"/>
              </w:rPr>
              <w:t>…</w:t>
            </w:r>
            <w:r>
              <w:rPr>
                <w:color w:val="231F20"/>
                <w:sz w:val="22"/>
                <w:szCs w:val="22"/>
                <w:u w:val="single"/>
              </w:rPr>
              <w:t>..часов x 3600 сек</w:t>
            </w:r>
          </w:p>
        </w:tc>
        <w:tc>
          <w:tcPr>
            <w:tcW w:w="1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1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=…………………..л/сек</w:t>
            </w:r>
          </w:p>
        </w:tc>
      </w:tr>
      <w:tr>
        <w:trPr>
          <w:trHeight w:val="861" w:hRule="exact"/>
        </w:trPr>
        <w:tc>
          <w:tcPr>
            <w:tcW w:w="21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9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ind w:left="53" w:hanging="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Больницы</w:t>
            </w:r>
          </w:p>
        </w:tc>
        <w:tc>
          <w:tcPr>
            <w:tcW w:w="20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9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………</w:t>
            </w:r>
            <w:r>
              <w:rPr>
                <w:color w:val="231F20"/>
                <w:sz w:val="22"/>
                <w:szCs w:val="22"/>
              </w:rPr>
              <w:t>блюд/день</w:t>
            </w:r>
          </w:p>
        </w:tc>
        <w:tc>
          <w:tcPr>
            <w:tcW w:w="2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9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x 20 л =</w:t>
            </w:r>
          </w:p>
        </w:tc>
        <w:tc>
          <w:tcPr>
            <w:tcW w:w="15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9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x 13</w:t>
            </w:r>
          </w:p>
        </w:tc>
        <w:tc>
          <w:tcPr>
            <w:tcW w:w="17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98" w:before="79" w:after="0"/>
              <w:ind w:left="152" w:hanging="0"/>
              <w:rPr>
                <w:color w:val="00000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u w:val="single"/>
              </w:rPr>
              <w:t>=………………….……..л</w:t>
            </w:r>
          </w:p>
          <w:p>
            <w:pPr>
              <w:pStyle w:val="TableParagraph"/>
              <w:widowControl w:val="false"/>
              <w:overflowPunct w:val="true"/>
              <w:spacing w:lineRule="exact" w:line="198"/>
              <w:ind w:left="148" w:hanging="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u w:val="single"/>
              </w:rPr>
              <w:t>…</w:t>
            </w:r>
            <w:r>
              <w:rPr>
                <w:color w:val="231F20"/>
                <w:sz w:val="22"/>
                <w:szCs w:val="22"/>
                <w:u w:val="single"/>
              </w:rPr>
              <w:t>..часов x 3600 сек</w:t>
            </w:r>
          </w:p>
        </w:tc>
        <w:tc>
          <w:tcPr>
            <w:tcW w:w="1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9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=…………………..л/сек</w:t>
            </w:r>
          </w:p>
        </w:tc>
      </w:tr>
      <w:tr>
        <w:trPr>
          <w:trHeight w:val="1022" w:hRule="exact"/>
        </w:trPr>
        <w:tc>
          <w:tcPr>
            <w:tcW w:w="21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92" w:before="22" w:after="0"/>
              <w:ind w:left="53" w:right="424" w:hanging="0"/>
              <w:jc w:val="both"/>
              <w:rPr>
                <w:sz w:val="22"/>
                <w:szCs w:val="22"/>
              </w:rPr>
            </w:pPr>
            <w:r>
              <w:rPr>
                <w:color w:val="231F20"/>
                <w:spacing w:val="-1"/>
                <w:sz w:val="22"/>
                <w:szCs w:val="22"/>
              </w:rPr>
              <w:t>Круглосуточные</w:t>
            </w:r>
            <w:r>
              <w:rPr>
                <w:color w:val="231F20"/>
                <w:sz w:val="22"/>
                <w:szCs w:val="22"/>
              </w:rPr>
              <w:t xml:space="preserve"> промышленные кухни</w:t>
            </w:r>
          </w:p>
        </w:tc>
        <w:tc>
          <w:tcPr>
            <w:tcW w:w="20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1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………</w:t>
            </w:r>
            <w:r>
              <w:rPr>
                <w:color w:val="231F20"/>
                <w:sz w:val="22"/>
                <w:szCs w:val="22"/>
              </w:rPr>
              <w:t>блюд/день</w:t>
            </w:r>
          </w:p>
        </w:tc>
        <w:tc>
          <w:tcPr>
            <w:tcW w:w="2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1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x 10 л =</w:t>
            </w:r>
          </w:p>
        </w:tc>
        <w:tc>
          <w:tcPr>
            <w:tcW w:w="15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1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x 22</w:t>
            </w:r>
          </w:p>
        </w:tc>
        <w:tc>
          <w:tcPr>
            <w:tcW w:w="17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98" w:before="105" w:after="0"/>
              <w:ind w:left="152" w:hanging="0"/>
              <w:rPr>
                <w:color w:val="00000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u w:val="single"/>
              </w:rPr>
              <w:t>=………………….……..л</w:t>
            </w:r>
          </w:p>
          <w:p>
            <w:pPr>
              <w:pStyle w:val="TableParagraph"/>
              <w:widowControl w:val="false"/>
              <w:overflowPunct w:val="true"/>
              <w:spacing w:lineRule="exact" w:line="198"/>
              <w:ind w:left="148" w:hanging="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u w:val="single"/>
              </w:rPr>
              <w:t>…</w:t>
            </w:r>
            <w:r>
              <w:rPr>
                <w:color w:val="231F20"/>
                <w:sz w:val="22"/>
                <w:szCs w:val="22"/>
                <w:u w:val="single"/>
              </w:rPr>
              <w:t>..часов x 3600 сек</w:t>
            </w:r>
          </w:p>
        </w:tc>
        <w:tc>
          <w:tcPr>
            <w:tcW w:w="1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widowControl w:val="false"/>
              <w:overflowPunct w:val="true"/>
              <w:spacing w:before="1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=…………………..л/сек</w:t>
            </w:r>
          </w:p>
        </w:tc>
      </w:tr>
    </w:tbl>
    <w:p>
      <w:pPr>
        <w:pStyle w:val="Style20"/>
        <w:overflowPunct w:val="true"/>
        <w:spacing w:before="2" w:after="0"/>
        <w:ind w:left="0" w:hanging="0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sectPr>
          <w:type w:val="nextPage"/>
          <w:pgSz w:w="13320" w:h="17680"/>
          <w:pgMar w:left="1340" w:right="0" w:header="0" w:top="4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0"/>
        <w:overflowPunct w:val="true"/>
        <w:spacing w:before="63" w:after="0"/>
        <w:ind w:left="160" w:right="-20" w:hang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231F20"/>
          <w:sz w:val="22"/>
          <w:szCs w:val="22"/>
        </w:rPr>
        <w:t>Факторы сопротивления:</w:t>
      </w:r>
    </w:p>
    <w:p>
      <w:pPr>
        <w:pStyle w:val="Style20"/>
        <w:overflowPunct w:val="true"/>
        <w:spacing w:lineRule="exact" w:line="198" w:before="31" w:after="0"/>
        <w:ind w:left="160" w:right="-20" w:hang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231F20"/>
          <w:sz w:val="22"/>
          <w:szCs w:val="22"/>
        </w:rPr>
        <w:t>Fd 1 = плотность до 0,94г/см</w:t>
      </w:r>
      <w:r>
        <w:rPr>
          <w:rFonts w:cs="Times New Roman" w:ascii="Times New Roman" w:hAnsi="Times New Roman"/>
          <w:color w:val="231F20"/>
          <w:position w:val="5"/>
          <w:sz w:val="22"/>
          <w:szCs w:val="22"/>
        </w:rPr>
        <w:t>3</w:t>
      </w:r>
    </w:p>
    <w:p>
      <w:pPr>
        <w:pStyle w:val="Style20"/>
        <w:overflowPunct w:val="true"/>
        <w:spacing w:lineRule="exact" w:line="198"/>
        <w:ind w:left="160" w:right="-20" w:hang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231F20"/>
          <w:sz w:val="22"/>
          <w:szCs w:val="22"/>
        </w:rPr>
        <w:t>Fd 1,5 = плотность выше 0,94г/см</w:t>
      </w:r>
      <w:r>
        <w:rPr>
          <w:rFonts w:cs="Times New Roman" w:ascii="Times New Roman" w:hAnsi="Times New Roman"/>
          <w:color w:val="231F20"/>
          <w:position w:val="5"/>
          <w:sz w:val="22"/>
          <w:szCs w:val="22"/>
        </w:rPr>
        <w:t>3</w:t>
      </w:r>
    </w:p>
    <w:p>
      <w:pPr>
        <w:pStyle w:val="Style20"/>
        <w:overflowPunct w:val="true"/>
        <w:spacing w:before="7" w:after="0"/>
        <w:ind w:lef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2"/>
        <w:overflowPunct w:val="true"/>
        <w:spacing w:before="0" w:after="0"/>
        <w:ind w:left="160" w:right="-20" w:hanging="0"/>
        <w:rPr>
          <w:rFonts w:ascii="Times New Roman" w:hAnsi="Times New Roman" w:cs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231F20"/>
          <w:sz w:val="22"/>
          <w:szCs w:val="22"/>
        </w:rPr>
        <w:t>Номинальный размер: NS = Qs x fd x ft xfr</w:t>
      </w:r>
    </w:p>
    <w:p>
      <w:pPr>
        <w:pStyle w:val="Style20"/>
        <w:overflowPunct w:val="true"/>
        <w:ind w:left="0" w:hanging="0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br w:type="column"/>
      </w: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Style20"/>
        <w:overflowPunct w:val="true"/>
        <w:spacing w:lineRule="exact" w:line="192" w:before="108" w:after="0"/>
        <w:ind w:left="59" w:right="-19" w:hang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231F20"/>
          <w:sz w:val="22"/>
          <w:szCs w:val="22"/>
        </w:rPr>
        <w:t>ft 1,0 – температура на вводе до 60°C ft 1,0 – температура на вводе dsit60°C</w:t>
      </w:r>
    </w:p>
    <w:p>
      <w:pPr>
        <w:pStyle w:val="Style20"/>
        <w:overflowPunct w:val="true"/>
        <w:spacing w:before="5" w:after="0"/>
        <w:ind w:left="0" w:hanging="0"/>
        <w:rPr>
          <w:rFonts w:ascii="Times New Roman" w:hAnsi="Times New Roman" w:cs="Times New Roman"/>
          <w:sz w:val="22"/>
          <w:szCs w:val="22"/>
        </w:rPr>
      </w:pPr>
      <w:r>
        <w:br w:type="column"/>
      </w: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0"/>
        <w:overflowPunct w:val="true"/>
        <w:spacing w:lineRule="exact" w:line="198"/>
        <w:ind w:left="160" w:right="2572" w:hang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231F20"/>
          <w:sz w:val="22"/>
          <w:szCs w:val="22"/>
        </w:rPr>
        <w:t>fr 1,0 – нет чистящих реагентов</w:t>
      </w:r>
    </w:p>
    <w:p>
      <w:pPr>
        <w:pStyle w:val="Style20"/>
        <w:overflowPunct w:val="true"/>
        <w:spacing w:lineRule="exact" w:line="192" w:before="6" w:after="0"/>
        <w:ind w:left="160" w:right="2572" w:hang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231F20"/>
          <w:sz w:val="22"/>
          <w:szCs w:val="22"/>
        </w:rPr>
        <w:t>fr 1,3 – наличие чистящих реагентов fr 1,5 – или выше в больницах</w:t>
      </w:r>
    </w:p>
    <w:p>
      <w:pPr>
        <w:sectPr>
          <w:type w:val="continuous"/>
          <w:pgSz w:w="13320" w:h="17680"/>
          <w:pgMar w:left="1340" w:right="0" w:header="0" w:top="400" w:footer="0" w:bottom="280" w:gutter="0"/>
          <w:cols w:num="3" w:equalWidth="false" w:sep="false">
            <w:col w:w="3268" w:space="40"/>
            <w:col w:w="2852" w:space="400"/>
            <w:col w:w="541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20"/>
        <w:overflowPunct w:val="true"/>
        <w:ind w:lef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0"/>
        <w:overflowPunct w:val="true"/>
        <w:ind w:lef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0"/>
        <w:overflowPunct w:val="true"/>
        <w:ind w:lef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0"/>
        <w:overflowPunct w:val="tru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sz w:val="24"/>
          <w:szCs w:val="24"/>
        </w:rPr>
        <w:t>Пример расчета жироотделителя</w:t>
      </w:r>
      <w:r>
        <w:rPr>
          <w:rFonts w:cs="Times New Roman" w:ascii="Times New Roman" w:hAnsi="Times New Roman"/>
          <w:sz w:val="22"/>
          <w:szCs w:val="22"/>
        </w:rPr>
        <w:t xml:space="preserve"> для ресторана с производительностью 300 блюд в день с 12 часовым графиком работы, плотностью жира до 0,94 г/см³, температурой воды свыше 60 град. С° и наличием чистящих средств:</w:t>
      </w:r>
    </w:p>
    <w:p>
      <w:pPr>
        <w:pStyle w:val="Style20"/>
        <w:overflowPunct w:val="tru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0"/>
        <w:overflowPunct w:val="tru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1. Количество приготовляемых за день блюд умножаем на стандартный расход воды и на коэффициент превышения 300 блюд/день х 50л х 8,5=127500л.</w:t>
      </w:r>
    </w:p>
    <w:p>
      <w:pPr>
        <w:pStyle w:val="Style20"/>
        <w:overflowPunct w:val="tru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0"/>
        <w:overflowPunct w:val="tru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 Полученное значение делим на время поступления стоков, переведенное в секунды, и получаем максимальный расход</w:t>
      </w:r>
    </w:p>
    <w:p>
      <w:pPr>
        <w:pStyle w:val="Style20"/>
        <w:overflowPunct w:val="tru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mc:AlternateContent>
          <mc:Choice Requires="wpg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1054100</wp:posOffset>
                </wp:positionH>
                <wp:positionV relativeFrom="paragraph">
                  <wp:posOffset>22860</wp:posOffset>
                </wp:positionV>
                <wp:extent cx="1893570" cy="381635"/>
                <wp:effectExtent l="0" t="0" r="0" b="0"/>
                <wp:wrapNone/>
                <wp:docPr id="15" name="Группа 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880" cy="380880"/>
                          <a:chOff x="1054080" y="23040"/>
                          <a:chExt cx="1892880" cy="380880"/>
                        </a:xfrm>
                      </wpg:grpSpPr>
                      <pic:pic xmlns:pic="http://schemas.openxmlformats.org/drawingml/2006/picture">
                        <pic:nvPicPr>
                          <pic:cNvPr id="10" name="Picture 3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168560" cy="380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4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194480" y="78840"/>
                            <a:ext cx="698400" cy="20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18" style="position:absolute;margin-left:83pt;margin-top:1.8pt;width:149.05pt;height:30pt" coordorigin="1660,36" coordsize="2981,60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3" stroked="f" style="position:absolute;left:1660;top:36;width:1839;height:599;mso-wrap-style:none;v-text-anchor:middle;mso-position-horizontal-relative:page" type="shapetype_75">
                  <v:imagedata r:id="rId8" o:detectmouseclick="t"/>
                  <v:stroke color="#3465a4" joinstyle="round" endcap="flat"/>
                  <w10:wrap type="none"/>
                </v:shape>
                <v:shape id="shape_0" ID="Picture 4" stroked="f" style="position:absolute;left:3541;top:160;width:1099;height:319;mso-wrap-style:none;v-text-anchor:middle;mso-position-horizontal-relative:page" type="shapetype_75">
                  <v:imagedata r:id="rId9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20"/>
        <w:overflowPunct w:val="tru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0"/>
        <w:overflowPunct w:val="tru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0"/>
        <w:overflowPunct w:val="tru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3. Умножив максимальный расход на коэффициенты сопротивления получаем номинальный расход </w:t>
      </w:r>
    </w:p>
    <w:p>
      <w:pPr>
        <w:pStyle w:val="Style20"/>
        <w:overflowPunct w:val="tru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NS = 2,95л/сек х 1 х 1,3 х 1,3</w:t>
      </w:r>
      <w:r>
        <w:rPr/>
        <w:drawing>
          <wp:inline distT="0" distB="0" distL="0" distR="0">
            <wp:extent cx="114300" cy="207010"/>
            <wp:effectExtent l="0" t="0" r="0" b="0"/>
            <wp:docPr id="16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2"/>
          <w:szCs w:val="22"/>
        </w:rPr>
        <w:t>5л/сек</w:t>
      </w:r>
    </w:p>
    <w:p>
      <w:pPr>
        <w:pStyle w:val="Style20"/>
        <w:overflowPunct w:val="tru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0"/>
        <w:overflowPunct w:val="tru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Делаем вывод: при таких показателях работы ресторана перед выпуском стоков в общую канализационную сеть следует установить жироотделитель</w:t>
      </w:r>
    </w:p>
    <w:p>
      <w:pPr>
        <w:pStyle w:val="Style20"/>
        <w:overflowPunct w:val="tru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 номинальным расходом не менее 5л/сек.</w:t>
      </w:r>
    </w:p>
    <w:p>
      <w:pPr>
        <w:pStyle w:val="Style20"/>
        <w:overflowPunct w:val="tru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0"/>
        <w:overflowPunct w:val="tru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Данная схема приведена для первичного расчета заказчика, окончательные параметры жироловки устанавливают наши специалисты с учетом всех особенностей конкретных условий работы оборудования.</w:t>
      </w:r>
    </w:p>
    <w:p>
      <w:pPr>
        <w:pStyle w:val="Style20"/>
        <w:overflowPunct w:val="tru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0"/>
        <w:overflowPunct w:val="true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Внимание: В таблице представлены типовые жироотделители «МАГНАТ», по желанию Заказчика может быть разработан индивидуальный проект. Размеры готового изделия могут отличаться от представленных в таблице.</w:t>
      </w:r>
    </w:p>
    <w:p>
      <w:pPr>
        <w:pStyle w:val="Style20"/>
        <w:overflowPunct w:val="true"/>
        <w:ind w:left="0" w:hanging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Style20"/>
        <w:overflowPunct w:val="true"/>
        <w:ind w:left="0" w:hanging="0"/>
        <w:rPr>
          <w:rFonts w:ascii="Times New Roman" w:hAnsi="Times New Roman" w:cs="Times New Roman"/>
          <w:sz w:val="22"/>
          <w:szCs w:val="22"/>
        </w:rPr>
      </w:pPr>
      <w:r>
        <w:rPr/>
      </w:r>
    </w:p>
    <w:sectPr>
      <w:type w:val="continuous"/>
      <w:pgSz w:w="13320" w:h="17680"/>
      <w:pgMar w:left="1340" w:right="0" w:header="0" w:top="400" w:footer="0" w:bottom="28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DINPro-Bold">
    <w:charset w:val="cc"/>
    <w:family w:val="roman"/>
    <w:pitch w:val="variable"/>
  </w:font>
  <w:font w:name="Tahoma">
    <w:charset w:val="cc"/>
    <w:family w:val="roman"/>
    <w:pitch w:val="variable"/>
  </w:font>
  <w:font w:name="DINPro-Regula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sz w:val="18"/>
        <w:spacing w:val="-4"/>
        <w:b w:val="false"/>
        <w:szCs w:val="18"/>
        <w:bCs w:val="false"/>
        <w:w w:val="100"/>
        <w:rFonts w:ascii="Times New Roman" w:hAnsi="Times New Roman" w:cs="Times New Roman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29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86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3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4f3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uiPriority w:val="1"/>
    <w:unhideWhenUsed/>
    <w:qFormat/>
    <w:rsid w:val="005a4e73"/>
    <w:pPr>
      <w:widowControl w:val="false"/>
      <w:spacing w:lineRule="auto" w:line="240" w:before="63" w:after="0"/>
      <w:ind w:left="160" w:hanging="0"/>
      <w:outlineLvl w:val="1"/>
    </w:pPr>
    <w:rPr>
      <w:rFonts w:ascii="DINPro-Bold" w:hAnsi="DINPro-Bold" w:eastAsia="Times New Roman" w:cs="DINPro-Bold"/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8438df"/>
    <w:rPr>
      <w:rFonts w:ascii="Tahoma" w:hAnsi="Tahoma" w:cs="Tahoma"/>
      <w:sz w:val="16"/>
      <w:szCs w:val="16"/>
    </w:rPr>
  </w:style>
  <w:style w:type="character" w:styleId="Style14">
    <w:name w:val="Интернет-ссылка"/>
    <w:rsid w:val="00ea7859"/>
    <w:rPr>
      <w:color w:val="0000FF"/>
      <w:u w:val="single"/>
    </w:rPr>
  </w:style>
  <w:style w:type="character" w:styleId="Appleconvertedspace" w:customStyle="1">
    <w:name w:val="apple-converted-space"/>
    <w:qFormat/>
    <w:rsid w:val="00ea7859"/>
    <w:rPr/>
  </w:style>
  <w:style w:type="character" w:styleId="Strong">
    <w:name w:val="Strong"/>
    <w:uiPriority w:val="22"/>
    <w:qFormat/>
    <w:rsid w:val="00ea7859"/>
    <w:rPr>
      <w:b/>
      <w:bCs/>
    </w:rPr>
  </w:style>
  <w:style w:type="character" w:styleId="Style15" w:customStyle="1">
    <w:name w:val="Схема документа Знак"/>
    <w:basedOn w:val="DefaultParagraphFont"/>
    <w:link w:val="a7"/>
    <w:uiPriority w:val="99"/>
    <w:semiHidden/>
    <w:qFormat/>
    <w:rsid w:val="00ea7859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790e59"/>
    <w:rPr/>
  </w:style>
  <w:style w:type="character" w:styleId="Aicontactsafelabel" w:customStyle="1">
    <w:name w:val="aicontactsafe_label"/>
    <w:basedOn w:val="DefaultParagraphFont"/>
    <w:qFormat/>
    <w:rsid w:val="00531c15"/>
    <w:rPr/>
  </w:style>
  <w:style w:type="character" w:styleId="Style16" w:customStyle="1">
    <w:name w:val="Основной текст Знак"/>
    <w:basedOn w:val="DefaultParagraphFont"/>
    <w:link w:val="ab"/>
    <w:uiPriority w:val="1"/>
    <w:qFormat/>
    <w:rsid w:val="006b7727"/>
    <w:rPr>
      <w:rFonts w:ascii="DINPro-Regular" w:hAnsi="DINPro-Regular" w:eastAsia="Times New Roman" w:cs="DINPro-Regular"/>
      <w:sz w:val="16"/>
      <w:szCs w:val="16"/>
    </w:rPr>
  </w:style>
  <w:style w:type="character" w:styleId="21" w:customStyle="1">
    <w:name w:val="Заголовок 2 Знак"/>
    <w:basedOn w:val="DefaultParagraphFont"/>
    <w:link w:val="2"/>
    <w:uiPriority w:val="1"/>
    <w:qFormat/>
    <w:rsid w:val="005a4e73"/>
    <w:rPr>
      <w:rFonts w:ascii="DINPro-Bold" w:hAnsi="DINPro-Bold" w:eastAsia="Times New Roman" w:cs="DINPro-Bold"/>
      <w:b/>
      <w:bCs/>
      <w:sz w:val="16"/>
      <w:szCs w:val="16"/>
    </w:rPr>
  </w:style>
  <w:style w:type="character" w:styleId="Style17" w:customStyle="1">
    <w:name w:val="Верхний колонтитул Знак"/>
    <w:basedOn w:val="DefaultParagraphFont"/>
    <w:link w:val="ad"/>
    <w:uiPriority w:val="99"/>
    <w:semiHidden/>
    <w:qFormat/>
    <w:rsid w:val="00886997"/>
    <w:rPr/>
  </w:style>
  <w:style w:type="character" w:styleId="Style18" w:customStyle="1">
    <w:name w:val="Нижний колонтитул Знак"/>
    <w:basedOn w:val="DefaultParagraphFont"/>
    <w:link w:val="af"/>
    <w:uiPriority w:val="99"/>
    <w:semiHidden/>
    <w:qFormat/>
    <w:rsid w:val="00886997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c"/>
    <w:uiPriority w:val="1"/>
    <w:qFormat/>
    <w:rsid w:val="006b7727"/>
    <w:pPr>
      <w:widowControl w:val="false"/>
      <w:spacing w:lineRule="auto" w:line="240" w:before="0" w:after="0"/>
      <w:ind w:left="107" w:hanging="0"/>
    </w:pPr>
    <w:rPr>
      <w:rFonts w:ascii="DINPro-Regular" w:hAnsi="DINPro-Regular" w:eastAsia="Times New Roman" w:cs="DINPro-Regular"/>
      <w:sz w:val="16"/>
      <w:szCs w:val="16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438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a8"/>
    <w:uiPriority w:val="99"/>
    <w:semiHidden/>
    <w:unhideWhenUsed/>
    <w:qFormat/>
    <w:rsid w:val="00ea785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Обычный1"/>
    <w:qFormat/>
    <w:rsid w:val="009d493a"/>
    <w:pPr>
      <w:widowControl w:val="false"/>
      <w:pBdr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4723b0"/>
    <w:pPr>
      <w:spacing w:before="0" w:after="20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6b7727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e"/>
    <w:uiPriority w:val="99"/>
    <w:semiHidden/>
    <w:unhideWhenUsed/>
    <w:rsid w:val="0088699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f0"/>
    <w:uiPriority w:val="99"/>
    <w:semiHidden/>
    <w:unhideWhenUsed/>
    <w:rsid w:val="0088699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rsid w:val="00bb35a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agnatpk.ru/" TargetMode="External"/><Relationship Id="rId4" Type="http://schemas.openxmlformats.org/officeDocument/2006/relationships/hyperlink" Target="mailto:info@magnatpk.ru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54DD-361C-4E84-8F42-95917A8D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LibreOffice/7.1.8.1$Windows_x86 LibreOffice_project/e1f30c802c3269a1d052614453f260e49458c82c</Application>
  <AppVersion>15.0000</AppVersion>
  <Pages>3</Pages>
  <Words>506</Words>
  <Characters>3263</Characters>
  <CharactersWithSpaces>3697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2021-12-09T09:57:00Z</dcterms:created>
  <dc:creator>User</dc:creator>
  <dc:description/>
  <dc:language>ru-RU</dc:language>
  <cp:lastModifiedBy/>
  <cp:lastPrinted>2017-02-02T08:05:00Z</cp:lastPrinted>
  <dcterms:modified xsi:type="dcterms:W3CDTF">2022-03-23T09:26:48Z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